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FDE" w:rsidRPr="002B3FDE" w:rsidRDefault="002B3FDE" w:rsidP="002B3FDE">
      <w:pPr>
        <w:keepNext/>
        <w:keepLines/>
        <w:spacing w:after="480"/>
        <w:jc w:val="center"/>
        <w:outlineLvl w:val="6"/>
        <w:rPr>
          <w:rFonts w:ascii="Times New Roman" w:eastAsiaTheme="majorEastAsia" w:hAnsi="Times New Roman"/>
          <w:b/>
          <w:i/>
          <w:iCs/>
          <w:sz w:val="32"/>
          <w:szCs w:val="32"/>
        </w:rPr>
      </w:pP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 xml:space="preserve">РАЗДЕЛ 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  <w:lang w:val="en-US"/>
        </w:rPr>
        <w:t>III</w:t>
      </w:r>
      <w:r w:rsidRPr="002B3FDE">
        <w:rPr>
          <w:rFonts w:ascii="Times New Roman" w:eastAsiaTheme="majorEastAsia" w:hAnsi="Times New Roman"/>
          <w:b/>
          <w:i/>
          <w:iCs/>
          <w:sz w:val="32"/>
          <w:szCs w:val="32"/>
        </w:rPr>
        <w:t>. ТЕХНИЧЕСКОЕ ЗАДАНИЕ</w:t>
      </w:r>
    </w:p>
    <w:p w:rsidR="002B3FDE" w:rsidRPr="002B3FDE" w:rsidRDefault="002B3FDE" w:rsidP="002B3FDE">
      <w:pPr>
        <w:spacing w:after="0" w:line="240" w:lineRule="auto"/>
        <w:rPr>
          <w:rFonts w:ascii="Times New Roman" w:eastAsiaTheme="minorHAnsi" w:hAnsi="Times New Roman"/>
          <w:b/>
          <w:sz w:val="28"/>
          <w:szCs w:val="28"/>
          <w:u w:val="single"/>
        </w:rPr>
      </w:pPr>
      <w:r w:rsidRPr="002B3FDE">
        <w:rPr>
          <w:rFonts w:ascii="Times New Roman" w:eastAsiaTheme="minorHAnsi" w:hAnsi="Times New Roman"/>
          <w:b/>
          <w:sz w:val="28"/>
          <w:szCs w:val="28"/>
          <w:u w:val="single"/>
        </w:rPr>
        <w:t>Общие требования к поставляемой продукции: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3) Вся продукция должна быть новой, ранее не использованной.</w:t>
      </w:r>
    </w:p>
    <w:p w:rsidR="002B3FDE" w:rsidRPr="002B3FDE" w:rsidRDefault="002B3FDE" w:rsidP="002B3FDE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2B3FDE">
        <w:rPr>
          <w:rFonts w:ascii="Times New Roman" w:eastAsiaTheme="minorHAnsi" w:hAnsi="Times New Roman"/>
          <w:sz w:val="28"/>
          <w:szCs w:val="28"/>
        </w:rPr>
        <w:t>4) Продукция должна быть разрешена к применению на территории Российской Федерации.</w:t>
      </w:r>
    </w:p>
    <w:p w:rsidR="002B3FDE" w:rsidRPr="002B3FDE" w:rsidRDefault="002B3FDE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</w:p>
    <w:p w:rsidR="002B3FDE" w:rsidRPr="002B3FDE" w:rsidRDefault="002B3FDE" w:rsidP="002B3FDE">
      <w:pPr>
        <w:tabs>
          <w:tab w:val="left" w:pos="567"/>
        </w:tabs>
        <w:spacing w:after="0" w:line="240" w:lineRule="auto"/>
        <w:rPr>
          <w:rFonts w:ascii="Times New Roman" w:eastAsiaTheme="minorHAnsi" w:hAnsi="Times New Roman"/>
          <w:b/>
          <w:sz w:val="28"/>
          <w:szCs w:val="28"/>
        </w:rPr>
      </w:pPr>
      <w:r w:rsidRPr="002B3FDE">
        <w:rPr>
          <w:rFonts w:ascii="Times New Roman" w:eastAsiaTheme="minorHAnsi" w:hAnsi="Times New Roman"/>
          <w:b/>
          <w:sz w:val="28"/>
          <w:szCs w:val="28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r w:rsidR="00EB0F83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r w:rsidR="00EB0F83" w:rsidRPr="00EB0F83">
        <w:rPr>
          <w:rFonts w:ascii="Times New Roman" w:eastAsiaTheme="minorHAnsi" w:hAnsi="Times New Roman"/>
          <w:b/>
          <w:sz w:val="28"/>
          <w:szCs w:val="28"/>
        </w:rPr>
        <w:t>В случае предложения Участником товара на эквивалентные торговые марки, то необходимо предоставить Заказчику ТМЦ на апробацию.</w:t>
      </w:r>
    </w:p>
    <w:p w:rsidR="002B3FDE" w:rsidRPr="002B3FDE" w:rsidRDefault="002B3FDE" w:rsidP="002B3FD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</w:p>
    <w:p w:rsidR="002675CF" w:rsidRDefault="002675CF" w:rsidP="00810372">
      <w:pPr>
        <w:spacing w:after="0" w:line="240" w:lineRule="auto"/>
        <w:ind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ЛОТ №1 </w:t>
      </w:r>
      <w:r>
        <w:rPr>
          <w:rFonts w:ascii="Times New Roman" w:hAnsi="Times New Roman"/>
          <w:b/>
          <w:sz w:val="28"/>
          <w:szCs w:val="28"/>
          <w:lang w:eastAsia="ar-SA"/>
        </w:rPr>
        <w:t xml:space="preserve">Предмет договора: </w:t>
      </w:r>
      <w:r>
        <w:rPr>
          <w:rFonts w:ascii="Times New Roman" w:hAnsi="Times New Roman"/>
          <w:sz w:val="28"/>
          <w:szCs w:val="28"/>
          <w:lang w:eastAsia="ar-SA"/>
        </w:rPr>
        <w:t xml:space="preserve">Поставка </w:t>
      </w:r>
      <w:r w:rsidR="00E634F8" w:rsidRPr="00E634F8">
        <w:rPr>
          <w:rFonts w:ascii="Times New Roman" w:hAnsi="Times New Roman"/>
          <w:sz w:val="28"/>
          <w:szCs w:val="28"/>
          <w:lang w:eastAsia="ar-SA"/>
        </w:rPr>
        <w:t xml:space="preserve">бахил полиэтиленовых одноразовых «Стандарт» </w:t>
      </w:r>
      <w:r w:rsidR="003227A0">
        <w:rPr>
          <w:rFonts w:ascii="Times New Roman" w:hAnsi="Times New Roman"/>
          <w:sz w:val="28"/>
          <w:szCs w:val="28"/>
        </w:rPr>
        <w:t>для нужд</w:t>
      </w:r>
      <w:r w:rsidR="00E634F8">
        <w:rPr>
          <w:rFonts w:ascii="Times New Roman" w:hAnsi="Times New Roman"/>
          <w:sz w:val="28"/>
          <w:szCs w:val="28"/>
        </w:rPr>
        <w:t xml:space="preserve"> ООО «Медсервис».</w:t>
      </w:r>
    </w:p>
    <w:p w:rsidR="00192E73" w:rsidRDefault="00192E73" w:rsidP="002675C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675CF" w:rsidRDefault="002675CF" w:rsidP="002675C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8" w:type="dxa"/>
        <w:tblInd w:w="93" w:type="dxa"/>
        <w:tblLook w:val="04A0" w:firstRow="1" w:lastRow="0" w:firstColumn="1" w:lastColumn="0" w:noHBand="0" w:noVBand="1"/>
      </w:tblPr>
      <w:tblGrid>
        <w:gridCol w:w="582"/>
        <w:gridCol w:w="3792"/>
        <w:gridCol w:w="748"/>
        <w:gridCol w:w="1130"/>
        <w:gridCol w:w="8646"/>
      </w:tblGrid>
      <w:tr w:rsidR="00E634F8" w:rsidRPr="00E634F8" w:rsidTr="00290CBB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8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</w:tr>
      <w:tr w:rsidR="00E634F8" w:rsidRPr="00E634F8" w:rsidTr="00290CBB">
        <w:trPr>
          <w:trHeight w:val="801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Бахилы полиэтиленовые одноразовые Стандарт</w:t>
            </w:r>
          </w:p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74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пары</w:t>
            </w: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136 000</w:t>
            </w:r>
          </w:p>
        </w:tc>
        <w:tc>
          <w:tcPr>
            <w:tcW w:w="86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634F8" w:rsidRPr="00E634F8" w:rsidRDefault="00E634F8" w:rsidP="00E634F8">
            <w:pPr>
              <w:tabs>
                <w:tab w:val="left" w:pos="1418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634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Бахилы - специальные  одноразовые чехлы на обувь, изготовлены  из полиэтилена низкого давления,  без добавления вторичного сырья, плотность не менее 2,5 </w:t>
            </w:r>
            <w:proofErr w:type="spellStart"/>
            <w:r w:rsidRPr="00E634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гр</w:t>
            </w:r>
            <w:proofErr w:type="spellEnd"/>
            <w:r w:rsidRPr="00E634F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(20 мкм) гладкие, цвет – синий.</w:t>
            </w:r>
          </w:p>
        </w:tc>
      </w:tr>
    </w:tbl>
    <w:p w:rsidR="00E634F8" w:rsidRDefault="00E634F8" w:rsidP="002675CF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E634F8" w:rsidSect="002675C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5CF"/>
    <w:rsid w:val="00192E73"/>
    <w:rsid w:val="002675CF"/>
    <w:rsid w:val="002B3FDE"/>
    <w:rsid w:val="003227A0"/>
    <w:rsid w:val="004E0F8A"/>
    <w:rsid w:val="00810372"/>
    <w:rsid w:val="008919AE"/>
    <w:rsid w:val="00C154CC"/>
    <w:rsid w:val="00D53094"/>
    <w:rsid w:val="00E634F8"/>
    <w:rsid w:val="00EB0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5C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675CF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paragraph" w:customStyle="1" w:styleId="21">
    <w:name w:val="Основной текст 21"/>
    <w:basedOn w:val="a"/>
    <w:rsid w:val="00D53094"/>
    <w:pPr>
      <w:spacing w:after="0" w:line="384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10</cp:revision>
  <cp:lastPrinted>2016-02-05T05:34:00Z</cp:lastPrinted>
  <dcterms:created xsi:type="dcterms:W3CDTF">2015-03-11T08:23:00Z</dcterms:created>
  <dcterms:modified xsi:type="dcterms:W3CDTF">2016-02-24T07:34:00Z</dcterms:modified>
</cp:coreProperties>
</file>